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7C82" w14:textId="77777777" w:rsidR="00976006" w:rsidRDefault="00976006">
      <w:pPr>
        <w:pStyle w:val="BodyText"/>
        <w:ind w:left="0"/>
      </w:pPr>
    </w:p>
    <w:p w14:paraId="7F1E6499" w14:textId="77777777" w:rsidR="00976006" w:rsidRDefault="009667A8">
      <w:pPr>
        <w:pStyle w:val="BodyText"/>
        <w:ind w:left="0"/>
      </w:pPr>
      <w:r>
        <w:pict w14:anchorId="5FBADD74">
          <v:shape id="_x0000_s2059" style="position:absolute;margin-left:46.15pt;margin-top:359.8pt;width:310.3pt;height:25.65pt;z-index:-16867328;mso-position-horizontal-relative:page;mso-position-vertical-relative:page" coordorigin="923,7196" coordsize="6206,513" path="m7128,7196r-6205,l923,7450r,5l923,7708r4007,l4930,7455r2198,l7128,7196xe" stroked="f">
            <v:path arrowok="t"/>
            <w10:wrap anchorx="page" anchory="page"/>
          </v:shape>
        </w:pict>
      </w:r>
    </w:p>
    <w:p w14:paraId="4C064B26" w14:textId="77777777" w:rsidR="00976006" w:rsidRDefault="00976006">
      <w:pPr>
        <w:pStyle w:val="BodyText"/>
        <w:ind w:left="0"/>
      </w:pPr>
    </w:p>
    <w:p w14:paraId="287DDD87" w14:textId="77777777" w:rsidR="00976006" w:rsidRDefault="00976006">
      <w:pPr>
        <w:pStyle w:val="BodyText"/>
        <w:ind w:left="0"/>
      </w:pPr>
    </w:p>
    <w:p w14:paraId="7FA84D05" w14:textId="77777777" w:rsidR="00976006" w:rsidRDefault="00976006">
      <w:pPr>
        <w:pStyle w:val="BodyText"/>
        <w:ind w:left="0"/>
      </w:pPr>
    </w:p>
    <w:p w14:paraId="769FB5DE" w14:textId="77777777" w:rsidR="00976006" w:rsidRDefault="00976006">
      <w:pPr>
        <w:pStyle w:val="BodyText"/>
        <w:ind w:left="0"/>
      </w:pPr>
    </w:p>
    <w:p w14:paraId="68110BFE" w14:textId="77777777" w:rsidR="00976006" w:rsidRDefault="009667A8">
      <w:pPr>
        <w:spacing w:before="265"/>
        <w:ind w:left="922"/>
        <w:rPr>
          <w:sz w:val="24"/>
        </w:rPr>
      </w:pPr>
      <w:r>
        <w:rPr>
          <w:sz w:val="24"/>
        </w:rPr>
        <w:t>Anexa nr. 8</w:t>
      </w:r>
    </w:p>
    <w:p w14:paraId="71060356" w14:textId="77777777" w:rsidR="00976006" w:rsidRDefault="009667A8">
      <w:pPr>
        <w:spacing w:before="1"/>
        <w:ind w:left="922"/>
        <w:rPr>
          <w:sz w:val="24"/>
        </w:rPr>
      </w:pPr>
      <w:r>
        <w:rPr>
          <w:sz w:val="24"/>
        </w:rPr>
        <w:t>(Anexa</w:t>
      </w:r>
      <w:r>
        <w:rPr>
          <w:spacing w:val="-1"/>
          <w:sz w:val="24"/>
        </w:rPr>
        <w:t xml:space="preserve"> </w:t>
      </w:r>
      <w:r>
        <w:rPr>
          <w:sz w:val="24"/>
        </w:rPr>
        <w:t>nr. 12 la</w:t>
      </w:r>
      <w:r>
        <w:rPr>
          <w:spacing w:val="-1"/>
          <w:sz w:val="24"/>
        </w:rPr>
        <w:t xml:space="preserve"> </w:t>
      </w:r>
      <w:r>
        <w:rPr>
          <w:sz w:val="24"/>
        </w:rPr>
        <w:t>metodologie)</w:t>
      </w:r>
    </w:p>
    <w:p w14:paraId="0EBAE1F2" w14:textId="77777777" w:rsidR="00976006" w:rsidRDefault="00976006">
      <w:pPr>
        <w:pStyle w:val="BodyText"/>
        <w:ind w:left="0"/>
        <w:rPr>
          <w:sz w:val="32"/>
        </w:rPr>
      </w:pPr>
    </w:p>
    <w:p w14:paraId="327AC360" w14:textId="77777777" w:rsidR="00976006" w:rsidRDefault="009667A8">
      <w:pPr>
        <w:spacing w:before="247" w:line="259" w:lineRule="auto"/>
        <w:ind w:left="4024" w:right="1101" w:hanging="2984"/>
        <w:rPr>
          <w:b/>
        </w:rPr>
      </w:pPr>
      <w:r>
        <w:pict w14:anchorId="1ECE9BAF">
          <v:rect id="_x0000_s2058" style="position:absolute;left:0;text-align:left;margin-left:40.3pt;margin-top:122.3pt;width:316.9pt;height:12.65pt;z-index:-16867840;mso-position-horizontal-relative:page" stroked="f">
            <w10:wrap anchorx="page"/>
          </v:rect>
        </w:pict>
      </w:r>
      <w:r>
        <w:rPr>
          <w:b/>
        </w:rPr>
        <w:t>Bibliografie pentru concursul pentru ocuparea funcțiilor de director și director adjunct din unitățile</w:t>
      </w:r>
      <w:r>
        <w:rPr>
          <w:b/>
          <w:spacing w:val="-5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învățământ preuniversitar de stat</w:t>
      </w:r>
    </w:p>
    <w:p w14:paraId="2AA61823" w14:textId="77777777" w:rsidR="00976006" w:rsidRDefault="00976006">
      <w:pPr>
        <w:pStyle w:val="BodyText"/>
        <w:ind w:left="0"/>
        <w:rPr>
          <w:b/>
        </w:rPr>
      </w:pPr>
    </w:p>
    <w:p w14:paraId="40F8BD86" w14:textId="77777777" w:rsidR="00976006" w:rsidRDefault="00976006">
      <w:pPr>
        <w:pStyle w:val="BodyText"/>
        <w:ind w:left="0"/>
        <w:rPr>
          <w:b/>
        </w:rPr>
      </w:pPr>
    </w:p>
    <w:p w14:paraId="218B8A1C" w14:textId="77777777" w:rsidR="00976006" w:rsidRDefault="00976006">
      <w:pPr>
        <w:pStyle w:val="BodyText"/>
        <w:spacing w:before="7"/>
        <w:ind w:left="0"/>
        <w:rPr>
          <w:b/>
          <w:sz w:val="11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3240"/>
      </w:tblGrid>
      <w:tr w:rsidR="00976006" w14:paraId="5C8A04E7" w14:textId="77777777">
        <w:trPr>
          <w:trHeight w:val="505"/>
        </w:trPr>
        <w:tc>
          <w:tcPr>
            <w:tcW w:w="6480" w:type="dxa"/>
          </w:tcPr>
          <w:p w14:paraId="013E1224" w14:textId="77777777" w:rsidR="00976006" w:rsidRDefault="009667A8">
            <w:pPr>
              <w:pStyle w:val="TableParagraph"/>
              <w:spacing w:line="252" w:lineRule="exact"/>
              <w:ind w:left="93" w:firstLine="14"/>
            </w:pPr>
            <w:r>
              <w:t>1.</w:t>
            </w:r>
            <w:r>
              <w:rPr>
                <w:spacing w:val="17"/>
              </w:rPr>
              <w:t xml:space="preserve"> </w:t>
            </w:r>
            <w:r>
              <w:rPr>
                <w:b/>
              </w:rPr>
              <w:t>Bush, T. (2015)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Leadership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management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educațional.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Teorii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practici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actuale</w:t>
            </w:r>
            <w:r>
              <w:rPr>
                <w:i/>
              </w:rPr>
              <w:t xml:space="preserve">. </w:t>
            </w:r>
            <w:r>
              <w:t>Iași: Ed. Polirom.</w:t>
            </w:r>
          </w:p>
        </w:tc>
        <w:tc>
          <w:tcPr>
            <w:tcW w:w="3240" w:type="dxa"/>
          </w:tcPr>
          <w:p w14:paraId="454AAADF" w14:textId="77777777" w:rsidR="00976006" w:rsidRDefault="009667A8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68" w:lineRule="exact"/>
            </w:pPr>
            <w:r>
              <w:t>Capitolele</w:t>
            </w:r>
            <w:r>
              <w:rPr>
                <w:spacing w:val="-1"/>
              </w:rPr>
              <w:t xml:space="preserve"> </w:t>
            </w:r>
            <w:r>
              <w:t>1, 2,</w:t>
            </w:r>
            <w:r>
              <w:rPr>
                <w:spacing w:val="-1"/>
              </w:rPr>
              <w:t xml:space="preserve"> </w:t>
            </w:r>
            <w:r>
              <w:t>3, 4,</w:t>
            </w:r>
            <w:r>
              <w:rPr>
                <w:spacing w:val="-1"/>
              </w:rPr>
              <w:t xml:space="preserve"> </w:t>
            </w:r>
            <w:r>
              <w:t>8.</w:t>
            </w:r>
          </w:p>
        </w:tc>
      </w:tr>
      <w:tr w:rsidR="00976006" w14:paraId="6A3CD1DB" w14:textId="77777777">
        <w:trPr>
          <w:trHeight w:val="269"/>
        </w:trPr>
        <w:tc>
          <w:tcPr>
            <w:tcW w:w="6480" w:type="dxa"/>
          </w:tcPr>
          <w:p w14:paraId="35EAF9B2" w14:textId="77777777" w:rsidR="00976006" w:rsidRDefault="009667A8">
            <w:pPr>
              <w:pStyle w:val="TableParagraph"/>
              <w:spacing w:line="250" w:lineRule="exact"/>
              <w:ind w:left="107"/>
            </w:pPr>
            <w:r>
              <w:t>2.</w:t>
            </w:r>
            <w:r>
              <w:rPr>
                <w:spacing w:val="69"/>
              </w:rPr>
              <w:t xml:space="preserve"> </w:t>
            </w:r>
            <w:r>
              <w:rPr>
                <w:b/>
              </w:rPr>
              <w:t>Hattie,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(2014).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Învǎțarea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vizibilǎ</w:t>
            </w:r>
            <w:r>
              <w:t>. București:</w:t>
            </w:r>
            <w:r>
              <w:rPr>
                <w:spacing w:val="-1"/>
              </w:rPr>
              <w:t xml:space="preserve"> </w:t>
            </w:r>
            <w:r>
              <w:t>Editura</w:t>
            </w:r>
            <w:r>
              <w:rPr>
                <w:spacing w:val="-1"/>
              </w:rPr>
              <w:t xml:space="preserve"> </w:t>
            </w:r>
            <w:r>
              <w:t>Trei.</w:t>
            </w:r>
          </w:p>
        </w:tc>
        <w:tc>
          <w:tcPr>
            <w:tcW w:w="3240" w:type="dxa"/>
          </w:tcPr>
          <w:p w14:paraId="1279EB19" w14:textId="77777777" w:rsidR="00976006" w:rsidRDefault="009667A8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250" w:lineRule="exact"/>
            </w:pPr>
            <w:r>
              <w:t>Capitolul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</w:tr>
      <w:tr w:rsidR="00976006" w14:paraId="67234C34" w14:textId="77777777">
        <w:trPr>
          <w:trHeight w:val="592"/>
        </w:trPr>
        <w:tc>
          <w:tcPr>
            <w:tcW w:w="6480" w:type="dxa"/>
          </w:tcPr>
          <w:p w14:paraId="3A4BAC1B" w14:textId="77777777" w:rsidR="00976006" w:rsidRDefault="009667A8">
            <w:pPr>
              <w:pStyle w:val="TableParagraph"/>
              <w:ind w:left="93" w:firstLine="14"/>
            </w:pPr>
            <w:r>
              <w:t>3.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Senge,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P.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(Coord).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2016.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i/>
              </w:rPr>
              <w:t>Çcoli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care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învațǎ.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cincea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disciplinǎ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aplicatǎ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în educație</w:t>
            </w:r>
            <w:r>
              <w:rPr>
                <w:i/>
              </w:rPr>
              <w:t xml:space="preserve">. </w:t>
            </w:r>
            <w:r>
              <w:t>București, Editura Trei</w:t>
            </w:r>
          </w:p>
        </w:tc>
        <w:tc>
          <w:tcPr>
            <w:tcW w:w="3240" w:type="dxa"/>
          </w:tcPr>
          <w:p w14:paraId="041650B8" w14:textId="77777777" w:rsidR="00976006" w:rsidRDefault="009667A8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ind w:right="547" w:hanging="180"/>
            </w:pPr>
            <w:r>
              <w:t>Capitolele VIII.1, IX, XII,</w:t>
            </w:r>
            <w:r>
              <w:rPr>
                <w:spacing w:val="-52"/>
              </w:rPr>
              <w:t xml:space="preserve"> </w:t>
            </w:r>
            <w:r>
              <w:t>XIII.1</w:t>
            </w:r>
          </w:p>
        </w:tc>
      </w:tr>
      <w:tr w:rsidR="00976006" w14:paraId="35A5AFD4" w14:textId="77777777">
        <w:trPr>
          <w:trHeight w:val="521"/>
        </w:trPr>
        <w:tc>
          <w:tcPr>
            <w:tcW w:w="6480" w:type="dxa"/>
          </w:tcPr>
          <w:p w14:paraId="502F4AEB" w14:textId="77777777" w:rsidR="00976006" w:rsidRDefault="009667A8">
            <w:pPr>
              <w:pStyle w:val="TableParagraph"/>
              <w:tabs>
                <w:tab w:val="left" w:pos="719"/>
              </w:tabs>
              <w:spacing w:line="254" w:lineRule="exact"/>
              <w:ind w:left="107" w:right="96"/>
            </w:pPr>
            <w:r>
              <w:t>4.</w:t>
            </w:r>
            <w:r>
              <w:tab/>
            </w:r>
            <w:r>
              <w:rPr>
                <w:b/>
              </w:rPr>
              <w:t>Legea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educației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naționale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1/2011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modificările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și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completările ulterioare,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vigoare la</w:t>
            </w:r>
            <w:r>
              <w:rPr>
                <w:spacing w:val="-1"/>
              </w:rPr>
              <w:t xml:space="preserve"> </w:t>
            </w:r>
            <w:r>
              <w:t>data înscrierii la</w:t>
            </w:r>
            <w:r>
              <w:rPr>
                <w:spacing w:val="-1"/>
              </w:rPr>
              <w:t xml:space="preserve"> </w:t>
            </w:r>
            <w:r>
              <w:t>concurs</w:t>
            </w:r>
          </w:p>
        </w:tc>
        <w:tc>
          <w:tcPr>
            <w:tcW w:w="3240" w:type="dxa"/>
          </w:tcPr>
          <w:p w14:paraId="415A0604" w14:textId="77777777" w:rsidR="00976006" w:rsidRDefault="009667A8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line="254" w:lineRule="exact"/>
              <w:ind w:right="211" w:hanging="180"/>
            </w:pPr>
            <w:r>
              <w:t>Titlurile I, II, IV (Capitolul I),</w:t>
            </w:r>
            <w:r>
              <w:rPr>
                <w:spacing w:val="-52"/>
              </w:rPr>
              <w:t xml:space="preserve"> </w:t>
            </w:r>
            <w:r>
              <w:t>VI,</w:t>
            </w:r>
            <w:r>
              <w:rPr>
                <w:spacing w:val="-1"/>
              </w:rPr>
              <w:t xml:space="preserve"> </w:t>
            </w:r>
            <w:r>
              <w:t>VII</w:t>
            </w:r>
          </w:p>
        </w:tc>
      </w:tr>
      <w:tr w:rsidR="00976006" w14:paraId="6D355F83" w14:textId="77777777">
        <w:trPr>
          <w:trHeight w:val="759"/>
        </w:trPr>
        <w:tc>
          <w:tcPr>
            <w:tcW w:w="6480" w:type="dxa"/>
          </w:tcPr>
          <w:p w14:paraId="305732D4" w14:textId="77777777" w:rsidR="00976006" w:rsidRDefault="009667A8">
            <w:pPr>
              <w:pStyle w:val="TableParagraph"/>
              <w:spacing w:before="1" w:line="237" w:lineRule="auto"/>
              <w:ind w:left="107" w:right="86" w:firstLine="72"/>
            </w:pPr>
            <w:r>
              <w:rPr>
                <w:b/>
              </w:rPr>
              <w:t>5.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Statutul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elevului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aprobat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prin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ordinul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ministrului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educației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naționaleși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cercetării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științifice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nr.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4742/2016,</w:t>
            </w:r>
            <w:r>
              <w:rPr>
                <w:b/>
                <w:spacing w:val="52"/>
              </w:rPr>
              <w:t xml:space="preserve"> </w:t>
            </w:r>
            <w:r>
              <w:t>în</w:t>
            </w:r>
            <w:r>
              <w:rPr>
                <w:spacing w:val="52"/>
              </w:rPr>
              <w:t xml:space="preserve"> </w:t>
            </w:r>
            <w:r>
              <w:t>vigoare</w:t>
            </w:r>
            <w:r>
              <w:rPr>
                <w:spacing w:val="52"/>
              </w:rPr>
              <w:t xml:space="preserve"> </w:t>
            </w:r>
            <w:r>
              <w:t>la</w:t>
            </w:r>
            <w:r>
              <w:rPr>
                <w:spacing w:val="52"/>
              </w:rPr>
              <w:t xml:space="preserve"> </w:t>
            </w:r>
            <w:r>
              <w:t>data</w:t>
            </w:r>
          </w:p>
          <w:p w14:paraId="1C45CE8D" w14:textId="77777777" w:rsidR="00976006" w:rsidRDefault="009667A8">
            <w:pPr>
              <w:pStyle w:val="TableParagraph"/>
              <w:spacing w:before="1" w:line="236" w:lineRule="exact"/>
              <w:ind w:left="107"/>
            </w:pPr>
            <w:r>
              <w:t>înscrierii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concurs</w:t>
            </w:r>
          </w:p>
        </w:tc>
        <w:tc>
          <w:tcPr>
            <w:tcW w:w="3240" w:type="dxa"/>
          </w:tcPr>
          <w:p w14:paraId="3D11C167" w14:textId="77777777" w:rsidR="00976006" w:rsidRDefault="00976006">
            <w:pPr>
              <w:pStyle w:val="TableParagraph"/>
              <w:rPr>
                <w:sz w:val="20"/>
              </w:rPr>
            </w:pPr>
          </w:p>
        </w:tc>
      </w:tr>
      <w:tr w:rsidR="00976006" w14:paraId="09C5A160" w14:textId="77777777">
        <w:trPr>
          <w:trHeight w:val="1012"/>
        </w:trPr>
        <w:tc>
          <w:tcPr>
            <w:tcW w:w="6480" w:type="dxa"/>
          </w:tcPr>
          <w:p w14:paraId="339E0F4A" w14:textId="77777777" w:rsidR="00976006" w:rsidRDefault="009667A8">
            <w:pPr>
              <w:pStyle w:val="TableParagraph"/>
              <w:tabs>
                <w:tab w:val="left" w:pos="5332"/>
              </w:tabs>
              <w:ind w:left="179" w:right="82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regulament-cadru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organizare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și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funcționare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unităților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învățământ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preuniversitar</w:t>
            </w:r>
            <w:r>
              <w:t>,</w:t>
            </w:r>
            <w:r>
              <w:rPr>
                <w:spacing w:val="80"/>
              </w:rPr>
              <w:t xml:space="preserve"> </w:t>
            </w:r>
            <w:r>
              <w:rPr>
                <w:b/>
              </w:rPr>
              <w:t>aprobat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prin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ordinul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ministrului</w:t>
            </w:r>
          </w:p>
          <w:p w14:paraId="51BD5689" w14:textId="77777777" w:rsidR="00976006" w:rsidRDefault="009667A8">
            <w:pPr>
              <w:pStyle w:val="TableParagraph"/>
              <w:tabs>
                <w:tab w:val="left" w:pos="1235"/>
                <w:tab w:val="left" w:pos="1597"/>
                <w:tab w:val="left" w:pos="2703"/>
                <w:tab w:val="left" w:pos="3192"/>
                <w:tab w:val="left" w:pos="4456"/>
                <w:tab w:val="left" w:pos="4889"/>
                <w:tab w:val="left" w:pos="6238"/>
              </w:tabs>
              <w:spacing w:line="252" w:lineRule="exact"/>
              <w:ind w:left="179" w:right="82"/>
            </w:pPr>
            <w:r>
              <w:rPr>
                <w:b/>
              </w:rPr>
              <w:t>educației</w:t>
            </w:r>
            <w:r>
              <w:rPr>
                <w:b/>
              </w:rPr>
              <w:tab/>
              <w:t>și</w:t>
            </w:r>
            <w:r>
              <w:rPr>
                <w:b/>
              </w:rPr>
              <w:tab/>
              <w:t>cercetării</w:t>
            </w:r>
            <w:r>
              <w:rPr>
                <w:b/>
              </w:rPr>
              <w:tab/>
              <w:t>nr.</w:t>
            </w:r>
            <w:r>
              <w:rPr>
                <w:b/>
              </w:rPr>
              <w:tab/>
              <w:t>5.447/2020,</w:t>
            </w:r>
            <w:r>
              <w:rPr>
                <w:b/>
              </w:rPr>
              <w:tab/>
              <w:t>cu</w:t>
            </w:r>
            <w:r>
              <w:rPr>
                <w:b/>
              </w:rPr>
              <w:tab/>
              <w:t>modificările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și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completările ulterioare,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vigoare la</w:t>
            </w:r>
            <w:r>
              <w:rPr>
                <w:spacing w:val="-1"/>
              </w:rPr>
              <w:t xml:space="preserve"> </w:t>
            </w:r>
            <w:r>
              <w:t>data înscrierii la</w:t>
            </w:r>
            <w:r>
              <w:rPr>
                <w:spacing w:val="-1"/>
              </w:rPr>
              <w:t xml:space="preserve"> </w:t>
            </w:r>
            <w:r>
              <w:t>concurs</w:t>
            </w:r>
          </w:p>
        </w:tc>
        <w:tc>
          <w:tcPr>
            <w:tcW w:w="3240" w:type="dxa"/>
          </w:tcPr>
          <w:p w14:paraId="67AD98A3" w14:textId="77777777" w:rsidR="00976006" w:rsidRDefault="00976006">
            <w:pPr>
              <w:pStyle w:val="TableParagraph"/>
              <w:rPr>
                <w:sz w:val="20"/>
              </w:rPr>
            </w:pPr>
          </w:p>
        </w:tc>
      </w:tr>
      <w:tr w:rsidR="00976006" w14:paraId="513EFA01" w14:textId="77777777">
        <w:trPr>
          <w:trHeight w:val="1264"/>
        </w:trPr>
        <w:tc>
          <w:tcPr>
            <w:tcW w:w="6480" w:type="dxa"/>
          </w:tcPr>
          <w:p w14:paraId="7DCC9286" w14:textId="77777777" w:rsidR="00976006" w:rsidRDefault="009667A8">
            <w:pPr>
              <w:pStyle w:val="TableParagraph"/>
              <w:ind w:left="173" w:right="94"/>
              <w:jc w:val="both"/>
            </w:pPr>
            <w:r>
              <w:rPr>
                <w:b/>
              </w:rPr>
              <w:t>7.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Repere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proiectarea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și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actualizarea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curriculumului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național,</w:t>
            </w:r>
            <w:r>
              <w:rPr>
                <w:b/>
                <w:spacing w:val="56"/>
              </w:rPr>
              <w:t xml:space="preserve"> </w:t>
            </w:r>
            <w:r>
              <w:t>document</w:t>
            </w:r>
            <w:r>
              <w:rPr>
                <w:spacing w:val="56"/>
              </w:rPr>
              <w:t xml:space="preserve"> </w:t>
            </w:r>
            <w:r>
              <w:t>aprobat</w:t>
            </w:r>
            <w:r>
              <w:rPr>
                <w:spacing w:val="56"/>
              </w:rPr>
              <w:t xml:space="preserve"> </w:t>
            </w:r>
            <w:r>
              <w:t>prin   Ordinul   ministrului   educației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-6"/>
              </w:rPr>
              <w:t xml:space="preserve"> </w:t>
            </w:r>
            <w:r>
              <w:t>3239/2021</w:t>
            </w:r>
            <w:r>
              <w:rPr>
                <w:spacing w:val="-6"/>
              </w:rPr>
              <w:t xml:space="preserve"> </w:t>
            </w:r>
            <w:r>
              <w:t>privind</w:t>
            </w:r>
            <w:r>
              <w:rPr>
                <w:spacing w:val="-5"/>
              </w:rPr>
              <w:t xml:space="preserve"> </w:t>
            </w:r>
            <w:r>
              <w:t>aprobarea</w:t>
            </w:r>
            <w:r>
              <w:rPr>
                <w:spacing w:val="-6"/>
              </w:rPr>
              <w:t xml:space="preserve"> </w:t>
            </w:r>
            <w:r>
              <w:t>documentului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politici</w:t>
            </w:r>
            <w:r>
              <w:rPr>
                <w:spacing w:val="-5"/>
              </w:rPr>
              <w:t xml:space="preserve"> </w:t>
            </w:r>
            <w:r>
              <w:t>educaționale</w:t>
            </w:r>
            <w:r>
              <w:rPr>
                <w:spacing w:val="-53"/>
              </w:rPr>
              <w:t xml:space="preserve"> </w:t>
            </w:r>
            <w:r>
              <w:t>Repere</w:t>
            </w:r>
            <w:r>
              <w:rPr>
                <w:spacing w:val="40"/>
              </w:rPr>
              <w:t xml:space="preserve"> </w:t>
            </w:r>
            <w:r>
              <w:t>pentru</w:t>
            </w:r>
            <w:r>
              <w:rPr>
                <w:spacing w:val="40"/>
              </w:rPr>
              <w:t xml:space="preserve"> </w:t>
            </w:r>
            <w:r>
              <w:t>proiectarea,</w:t>
            </w:r>
            <w:r>
              <w:rPr>
                <w:spacing w:val="40"/>
              </w:rPr>
              <w:t xml:space="preserve"> </w:t>
            </w:r>
            <w:r>
              <w:t>actualizarea</w:t>
            </w:r>
            <w:r>
              <w:rPr>
                <w:spacing w:val="40"/>
              </w:rPr>
              <w:t xml:space="preserve"> </w:t>
            </w:r>
            <w:r>
              <w:t>și</w:t>
            </w:r>
            <w:r>
              <w:rPr>
                <w:spacing w:val="41"/>
              </w:rPr>
              <w:t xml:space="preserve"> </w:t>
            </w:r>
            <w:r>
              <w:t>evaluarea</w:t>
            </w:r>
            <w:r>
              <w:rPr>
                <w:spacing w:val="40"/>
              </w:rPr>
              <w:t xml:space="preserve"> </w:t>
            </w:r>
            <w:r>
              <w:t>Curriculumului</w:t>
            </w:r>
          </w:p>
          <w:p w14:paraId="2C1E16CB" w14:textId="77777777" w:rsidR="00976006" w:rsidRDefault="009667A8">
            <w:pPr>
              <w:pStyle w:val="TableParagraph"/>
              <w:spacing w:line="234" w:lineRule="exact"/>
              <w:ind w:left="173"/>
              <w:jc w:val="both"/>
            </w:pPr>
            <w:r>
              <w:t>național.</w:t>
            </w:r>
            <w:r>
              <w:rPr>
                <w:spacing w:val="-2"/>
              </w:rPr>
              <w:t xml:space="preserve"> </w:t>
            </w:r>
            <w:r>
              <w:t>Cadrul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referință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Curriculumului</w:t>
            </w:r>
            <w:r>
              <w:rPr>
                <w:spacing w:val="-1"/>
              </w:rPr>
              <w:t xml:space="preserve"> </w:t>
            </w:r>
            <w:r>
              <w:t>național</w:t>
            </w:r>
          </w:p>
        </w:tc>
        <w:tc>
          <w:tcPr>
            <w:tcW w:w="3240" w:type="dxa"/>
          </w:tcPr>
          <w:p w14:paraId="195D23D1" w14:textId="77777777" w:rsidR="00976006" w:rsidRDefault="009667A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line="266" w:lineRule="exact"/>
              <w:ind w:hanging="271"/>
            </w:pPr>
            <w:r>
              <w:t>Partea</w:t>
            </w:r>
            <w:r>
              <w:rPr>
                <w:spacing w:val="-1"/>
              </w:rPr>
              <w:t xml:space="preserve"> </w:t>
            </w:r>
            <w:r>
              <w:t>1, Capitolele</w:t>
            </w:r>
            <w:r>
              <w:rPr>
                <w:spacing w:val="-1"/>
              </w:rPr>
              <w:t xml:space="preserve"> </w:t>
            </w:r>
            <w:r>
              <w:t>2,4</w:t>
            </w:r>
          </w:p>
          <w:p w14:paraId="2533DA00" w14:textId="77777777" w:rsidR="00976006" w:rsidRDefault="009667A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line="269" w:lineRule="exact"/>
              <w:ind w:hanging="271"/>
            </w:pPr>
            <w:r>
              <w:t>Partea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2-a: Capitolele 6,7,10</w:t>
            </w:r>
          </w:p>
        </w:tc>
      </w:tr>
    </w:tbl>
    <w:p w14:paraId="7809E78E" w14:textId="77777777" w:rsidR="00976006" w:rsidRDefault="00976006">
      <w:pPr>
        <w:spacing w:line="269" w:lineRule="exact"/>
        <w:sectPr w:rsidR="00976006">
          <w:headerReference w:type="even" r:id="rId7"/>
          <w:headerReference w:type="default" r:id="rId8"/>
          <w:pgSz w:w="11900" w:h="16840"/>
          <w:pgMar w:top="500" w:right="160" w:bottom="280" w:left="180" w:header="191" w:footer="0" w:gutter="0"/>
          <w:cols w:space="720"/>
        </w:sectPr>
      </w:pPr>
    </w:p>
    <w:p w14:paraId="6A85086D" w14:textId="77777777" w:rsidR="00976006" w:rsidRDefault="00976006" w:rsidP="00D27080">
      <w:pPr>
        <w:pStyle w:val="BodyText"/>
        <w:ind w:left="0"/>
        <w:rPr>
          <w:b/>
        </w:rPr>
      </w:pPr>
    </w:p>
    <w:sectPr w:rsidR="00976006" w:rsidSect="00D27080">
      <w:headerReference w:type="default" r:id="rId9"/>
      <w:pgSz w:w="11900" w:h="16840"/>
      <w:pgMar w:top="1600" w:right="160" w:bottom="28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6DC1" w14:textId="77777777" w:rsidR="009667A8" w:rsidRDefault="009667A8">
      <w:r>
        <w:separator/>
      </w:r>
    </w:p>
  </w:endnote>
  <w:endnote w:type="continuationSeparator" w:id="0">
    <w:p w14:paraId="1F046C36" w14:textId="77777777" w:rsidR="009667A8" w:rsidRDefault="0096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F90F" w14:textId="77777777" w:rsidR="009667A8" w:rsidRDefault="009667A8">
      <w:r>
        <w:separator/>
      </w:r>
    </w:p>
  </w:footnote>
  <w:footnote w:type="continuationSeparator" w:id="0">
    <w:p w14:paraId="74FF5F97" w14:textId="77777777" w:rsidR="009667A8" w:rsidRDefault="0096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40D2" w14:textId="3568B58E" w:rsidR="00976006" w:rsidRDefault="00976006">
    <w:pPr>
      <w:pStyle w:val="BodyText"/>
      <w:spacing w:line="14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FE4A" w14:textId="7CFA344C" w:rsidR="00976006" w:rsidRDefault="00976006">
    <w:pPr>
      <w:pStyle w:val="BodyText"/>
      <w:spacing w:line="14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5E19" w14:textId="77777777" w:rsidR="00976006" w:rsidRDefault="00976006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10AC"/>
    <w:multiLevelType w:val="hybridMultilevel"/>
    <w:tmpl w:val="7174F58C"/>
    <w:lvl w:ilvl="0" w:tplc="A240170C">
      <w:numFmt w:val="bullet"/>
      <w:lvlText w:val=""/>
      <w:lvlJc w:val="left"/>
      <w:pPr>
        <w:ind w:left="364" w:hanging="181"/>
      </w:pPr>
      <w:rPr>
        <w:rFonts w:ascii="Symbol" w:eastAsia="Symbol" w:hAnsi="Symbol" w:cs="Symbol" w:hint="default"/>
        <w:w w:val="99"/>
        <w:sz w:val="22"/>
        <w:szCs w:val="22"/>
        <w:lang w:val="ro-RO" w:eastAsia="en-US" w:bidi="ar-SA"/>
      </w:rPr>
    </w:lvl>
    <w:lvl w:ilvl="1" w:tplc="79D436AA">
      <w:numFmt w:val="bullet"/>
      <w:lvlText w:val="•"/>
      <w:lvlJc w:val="left"/>
      <w:pPr>
        <w:ind w:left="647" w:hanging="181"/>
      </w:pPr>
      <w:rPr>
        <w:rFonts w:hint="default"/>
        <w:lang w:val="ro-RO" w:eastAsia="en-US" w:bidi="ar-SA"/>
      </w:rPr>
    </w:lvl>
    <w:lvl w:ilvl="2" w:tplc="9F505956">
      <w:numFmt w:val="bullet"/>
      <w:lvlText w:val="•"/>
      <w:lvlJc w:val="left"/>
      <w:pPr>
        <w:ind w:left="934" w:hanging="181"/>
      </w:pPr>
      <w:rPr>
        <w:rFonts w:hint="default"/>
        <w:lang w:val="ro-RO" w:eastAsia="en-US" w:bidi="ar-SA"/>
      </w:rPr>
    </w:lvl>
    <w:lvl w:ilvl="3" w:tplc="BD5612FE">
      <w:numFmt w:val="bullet"/>
      <w:lvlText w:val="•"/>
      <w:lvlJc w:val="left"/>
      <w:pPr>
        <w:ind w:left="1221" w:hanging="181"/>
      </w:pPr>
      <w:rPr>
        <w:rFonts w:hint="default"/>
        <w:lang w:val="ro-RO" w:eastAsia="en-US" w:bidi="ar-SA"/>
      </w:rPr>
    </w:lvl>
    <w:lvl w:ilvl="4" w:tplc="1444C868">
      <w:numFmt w:val="bullet"/>
      <w:lvlText w:val="•"/>
      <w:lvlJc w:val="left"/>
      <w:pPr>
        <w:ind w:left="1508" w:hanging="181"/>
      </w:pPr>
      <w:rPr>
        <w:rFonts w:hint="default"/>
        <w:lang w:val="ro-RO" w:eastAsia="en-US" w:bidi="ar-SA"/>
      </w:rPr>
    </w:lvl>
    <w:lvl w:ilvl="5" w:tplc="E102CEA6">
      <w:numFmt w:val="bullet"/>
      <w:lvlText w:val="•"/>
      <w:lvlJc w:val="left"/>
      <w:pPr>
        <w:ind w:left="1795" w:hanging="181"/>
      </w:pPr>
      <w:rPr>
        <w:rFonts w:hint="default"/>
        <w:lang w:val="ro-RO" w:eastAsia="en-US" w:bidi="ar-SA"/>
      </w:rPr>
    </w:lvl>
    <w:lvl w:ilvl="6" w:tplc="2B802BC2">
      <w:numFmt w:val="bullet"/>
      <w:lvlText w:val="•"/>
      <w:lvlJc w:val="left"/>
      <w:pPr>
        <w:ind w:left="2082" w:hanging="181"/>
      </w:pPr>
      <w:rPr>
        <w:rFonts w:hint="default"/>
        <w:lang w:val="ro-RO" w:eastAsia="en-US" w:bidi="ar-SA"/>
      </w:rPr>
    </w:lvl>
    <w:lvl w:ilvl="7" w:tplc="003A25E2">
      <w:numFmt w:val="bullet"/>
      <w:lvlText w:val="•"/>
      <w:lvlJc w:val="left"/>
      <w:pPr>
        <w:ind w:left="2369" w:hanging="181"/>
      </w:pPr>
      <w:rPr>
        <w:rFonts w:hint="default"/>
        <w:lang w:val="ro-RO" w:eastAsia="en-US" w:bidi="ar-SA"/>
      </w:rPr>
    </w:lvl>
    <w:lvl w:ilvl="8" w:tplc="938A8C82">
      <w:numFmt w:val="bullet"/>
      <w:lvlText w:val="•"/>
      <w:lvlJc w:val="left"/>
      <w:pPr>
        <w:ind w:left="2656" w:hanging="181"/>
      </w:pPr>
      <w:rPr>
        <w:rFonts w:hint="default"/>
        <w:lang w:val="ro-RO" w:eastAsia="en-US" w:bidi="ar-SA"/>
      </w:rPr>
    </w:lvl>
  </w:abstractNum>
  <w:abstractNum w:abstractNumId="1" w15:restartNumberingAfterBreak="0">
    <w:nsid w:val="0D22136D"/>
    <w:multiLevelType w:val="hybridMultilevel"/>
    <w:tmpl w:val="DE4A81DC"/>
    <w:lvl w:ilvl="0" w:tplc="6428F0A0">
      <w:numFmt w:val="bullet"/>
      <w:lvlText w:val=""/>
      <w:lvlJc w:val="left"/>
      <w:pPr>
        <w:ind w:left="364" w:hanging="181"/>
      </w:pPr>
      <w:rPr>
        <w:rFonts w:ascii="Symbol" w:eastAsia="Symbol" w:hAnsi="Symbol" w:cs="Symbol" w:hint="default"/>
        <w:w w:val="99"/>
        <w:sz w:val="22"/>
        <w:szCs w:val="22"/>
        <w:lang w:val="ro-RO" w:eastAsia="en-US" w:bidi="ar-SA"/>
      </w:rPr>
    </w:lvl>
    <w:lvl w:ilvl="1" w:tplc="DE42075A">
      <w:numFmt w:val="bullet"/>
      <w:lvlText w:val="•"/>
      <w:lvlJc w:val="left"/>
      <w:pPr>
        <w:ind w:left="647" w:hanging="181"/>
      </w:pPr>
      <w:rPr>
        <w:rFonts w:hint="default"/>
        <w:lang w:val="ro-RO" w:eastAsia="en-US" w:bidi="ar-SA"/>
      </w:rPr>
    </w:lvl>
    <w:lvl w:ilvl="2" w:tplc="513CC128">
      <w:numFmt w:val="bullet"/>
      <w:lvlText w:val="•"/>
      <w:lvlJc w:val="left"/>
      <w:pPr>
        <w:ind w:left="934" w:hanging="181"/>
      </w:pPr>
      <w:rPr>
        <w:rFonts w:hint="default"/>
        <w:lang w:val="ro-RO" w:eastAsia="en-US" w:bidi="ar-SA"/>
      </w:rPr>
    </w:lvl>
    <w:lvl w:ilvl="3" w:tplc="CD34B928">
      <w:numFmt w:val="bullet"/>
      <w:lvlText w:val="•"/>
      <w:lvlJc w:val="left"/>
      <w:pPr>
        <w:ind w:left="1221" w:hanging="181"/>
      </w:pPr>
      <w:rPr>
        <w:rFonts w:hint="default"/>
        <w:lang w:val="ro-RO" w:eastAsia="en-US" w:bidi="ar-SA"/>
      </w:rPr>
    </w:lvl>
    <w:lvl w:ilvl="4" w:tplc="ACAE0342">
      <w:numFmt w:val="bullet"/>
      <w:lvlText w:val="•"/>
      <w:lvlJc w:val="left"/>
      <w:pPr>
        <w:ind w:left="1508" w:hanging="181"/>
      </w:pPr>
      <w:rPr>
        <w:rFonts w:hint="default"/>
        <w:lang w:val="ro-RO" w:eastAsia="en-US" w:bidi="ar-SA"/>
      </w:rPr>
    </w:lvl>
    <w:lvl w:ilvl="5" w:tplc="4288D8B8">
      <w:numFmt w:val="bullet"/>
      <w:lvlText w:val="•"/>
      <w:lvlJc w:val="left"/>
      <w:pPr>
        <w:ind w:left="1795" w:hanging="181"/>
      </w:pPr>
      <w:rPr>
        <w:rFonts w:hint="default"/>
        <w:lang w:val="ro-RO" w:eastAsia="en-US" w:bidi="ar-SA"/>
      </w:rPr>
    </w:lvl>
    <w:lvl w:ilvl="6" w:tplc="AB60ED00">
      <w:numFmt w:val="bullet"/>
      <w:lvlText w:val="•"/>
      <w:lvlJc w:val="left"/>
      <w:pPr>
        <w:ind w:left="2082" w:hanging="181"/>
      </w:pPr>
      <w:rPr>
        <w:rFonts w:hint="default"/>
        <w:lang w:val="ro-RO" w:eastAsia="en-US" w:bidi="ar-SA"/>
      </w:rPr>
    </w:lvl>
    <w:lvl w:ilvl="7" w:tplc="C212E4C4">
      <w:numFmt w:val="bullet"/>
      <w:lvlText w:val="•"/>
      <w:lvlJc w:val="left"/>
      <w:pPr>
        <w:ind w:left="2369" w:hanging="181"/>
      </w:pPr>
      <w:rPr>
        <w:rFonts w:hint="default"/>
        <w:lang w:val="ro-RO" w:eastAsia="en-US" w:bidi="ar-SA"/>
      </w:rPr>
    </w:lvl>
    <w:lvl w:ilvl="8" w:tplc="E14A68C8">
      <w:numFmt w:val="bullet"/>
      <w:lvlText w:val="•"/>
      <w:lvlJc w:val="left"/>
      <w:pPr>
        <w:ind w:left="2656" w:hanging="181"/>
      </w:pPr>
      <w:rPr>
        <w:rFonts w:hint="default"/>
        <w:lang w:val="ro-RO" w:eastAsia="en-US" w:bidi="ar-SA"/>
      </w:rPr>
    </w:lvl>
  </w:abstractNum>
  <w:abstractNum w:abstractNumId="2" w15:restartNumberingAfterBreak="0">
    <w:nsid w:val="16A146DB"/>
    <w:multiLevelType w:val="hybridMultilevel"/>
    <w:tmpl w:val="E0363BD8"/>
    <w:lvl w:ilvl="0" w:tplc="2AF66C18">
      <w:numFmt w:val="bullet"/>
      <w:lvlText w:val=""/>
      <w:lvlJc w:val="left"/>
      <w:pPr>
        <w:ind w:left="454" w:hanging="270"/>
      </w:pPr>
      <w:rPr>
        <w:rFonts w:ascii="Symbol" w:eastAsia="Symbol" w:hAnsi="Symbol" w:cs="Symbol" w:hint="default"/>
        <w:w w:val="99"/>
        <w:sz w:val="22"/>
        <w:szCs w:val="22"/>
        <w:lang w:val="ro-RO" w:eastAsia="en-US" w:bidi="ar-SA"/>
      </w:rPr>
    </w:lvl>
    <w:lvl w:ilvl="1" w:tplc="3B92B8AC">
      <w:numFmt w:val="bullet"/>
      <w:lvlText w:val="•"/>
      <w:lvlJc w:val="left"/>
      <w:pPr>
        <w:ind w:left="737" w:hanging="270"/>
      </w:pPr>
      <w:rPr>
        <w:rFonts w:hint="default"/>
        <w:lang w:val="ro-RO" w:eastAsia="en-US" w:bidi="ar-SA"/>
      </w:rPr>
    </w:lvl>
    <w:lvl w:ilvl="2" w:tplc="227AFE9E">
      <w:numFmt w:val="bullet"/>
      <w:lvlText w:val="•"/>
      <w:lvlJc w:val="left"/>
      <w:pPr>
        <w:ind w:left="1014" w:hanging="270"/>
      </w:pPr>
      <w:rPr>
        <w:rFonts w:hint="default"/>
        <w:lang w:val="ro-RO" w:eastAsia="en-US" w:bidi="ar-SA"/>
      </w:rPr>
    </w:lvl>
    <w:lvl w:ilvl="3" w:tplc="7C5EC9FA">
      <w:numFmt w:val="bullet"/>
      <w:lvlText w:val="•"/>
      <w:lvlJc w:val="left"/>
      <w:pPr>
        <w:ind w:left="1291" w:hanging="270"/>
      </w:pPr>
      <w:rPr>
        <w:rFonts w:hint="default"/>
        <w:lang w:val="ro-RO" w:eastAsia="en-US" w:bidi="ar-SA"/>
      </w:rPr>
    </w:lvl>
    <w:lvl w:ilvl="4" w:tplc="32381DA8">
      <w:numFmt w:val="bullet"/>
      <w:lvlText w:val="•"/>
      <w:lvlJc w:val="left"/>
      <w:pPr>
        <w:ind w:left="1568" w:hanging="270"/>
      </w:pPr>
      <w:rPr>
        <w:rFonts w:hint="default"/>
        <w:lang w:val="ro-RO" w:eastAsia="en-US" w:bidi="ar-SA"/>
      </w:rPr>
    </w:lvl>
    <w:lvl w:ilvl="5" w:tplc="20C0D858">
      <w:numFmt w:val="bullet"/>
      <w:lvlText w:val="•"/>
      <w:lvlJc w:val="left"/>
      <w:pPr>
        <w:ind w:left="1845" w:hanging="270"/>
      </w:pPr>
      <w:rPr>
        <w:rFonts w:hint="default"/>
        <w:lang w:val="ro-RO" w:eastAsia="en-US" w:bidi="ar-SA"/>
      </w:rPr>
    </w:lvl>
    <w:lvl w:ilvl="6" w:tplc="680AE766">
      <w:numFmt w:val="bullet"/>
      <w:lvlText w:val="•"/>
      <w:lvlJc w:val="left"/>
      <w:pPr>
        <w:ind w:left="2122" w:hanging="270"/>
      </w:pPr>
      <w:rPr>
        <w:rFonts w:hint="default"/>
        <w:lang w:val="ro-RO" w:eastAsia="en-US" w:bidi="ar-SA"/>
      </w:rPr>
    </w:lvl>
    <w:lvl w:ilvl="7" w:tplc="B972B97A">
      <w:numFmt w:val="bullet"/>
      <w:lvlText w:val="•"/>
      <w:lvlJc w:val="left"/>
      <w:pPr>
        <w:ind w:left="2399" w:hanging="270"/>
      </w:pPr>
      <w:rPr>
        <w:rFonts w:hint="default"/>
        <w:lang w:val="ro-RO" w:eastAsia="en-US" w:bidi="ar-SA"/>
      </w:rPr>
    </w:lvl>
    <w:lvl w:ilvl="8" w:tplc="F3220484">
      <w:numFmt w:val="bullet"/>
      <w:lvlText w:val="•"/>
      <w:lvlJc w:val="left"/>
      <w:pPr>
        <w:ind w:left="2676" w:hanging="270"/>
      </w:pPr>
      <w:rPr>
        <w:rFonts w:hint="default"/>
        <w:lang w:val="ro-RO" w:eastAsia="en-US" w:bidi="ar-SA"/>
      </w:rPr>
    </w:lvl>
  </w:abstractNum>
  <w:abstractNum w:abstractNumId="3" w15:restartNumberingAfterBreak="0">
    <w:nsid w:val="18E83FE4"/>
    <w:multiLevelType w:val="hybridMultilevel"/>
    <w:tmpl w:val="C4045C66"/>
    <w:lvl w:ilvl="0" w:tplc="45E492C2">
      <w:numFmt w:val="bullet"/>
      <w:lvlText w:val=""/>
      <w:lvlJc w:val="left"/>
      <w:pPr>
        <w:ind w:left="364" w:hanging="181"/>
      </w:pPr>
      <w:rPr>
        <w:rFonts w:ascii="Symbol" w:eastAsia="Symbol" w:hAnsi="Symbol" w:cs="Symbol" w:hint="default"/>
        <w:w w:val="99"/>
        <w:sz w:val="22"/>
        <w:szCs w:val="22"/>
        <w:lang w:val="ro-RO" w:eastAsia="en-US" w:bidi="ar-SA"/>
      </w:rPr>
    </w:lvl>
    <w:lvl w:ilvl="1" w:tplc="ABEC2D3E">
      <w:numFmt w:val="bullet"/>
      <w:lvlText w:val="•"/>
      <w:lvlJc w:val="left"/>
      <w:pPr>
        <w:ind w:left="647" w:hanging="181"/>
      </w:pPr>
      <w:rPr>
        <w:rFonts w:hint="default"/>
        <w:lang w:val="ro-RO" w:eastAsia="en-US" w:bidi="ar-SA"/>
      </w:rPr>
    </w:lvl>
    <w:lvl w:ilvl="2" w:tplc="3010640A">
      <w:numFmt w:val="bullet"/>
      <w:lvlText w:val="•"/>
      <w:lvlJc w:val="left"/>
      <w:pPr>
        <w:ind w:left="934" w:hanging="181"/>
      </w:pPr>
      <w:rPr>
        <w:rFonts w:hint="default"/>
        <w:lang w:val="ro-RO" w:eastAsia="en-US" w:bidi="ar-SA"/>
      </w:rPr>
    </w:lvl>
    <w:lvl w:ilvl="3" w:tplc="40D69CA4">
      <w:numFmt w:val="bullet"/>
      <w:lvlText w:val="•"/>
      <w:lvlJc w:val="left"/>
      <w:pPr>
        <w:ind w:left="1221" w:hanging="181"/>
      </w:pPr>
      <w:rPr>
        <w:rFonts w:hint="default"/>
        <w:lang w:val="ro-RO" w:eastAsia="en-US" w:bidi="ar-SA"/>
      </w:rPr>
    </w:lvl>
    <w:lvl w:ilvl="4" w:tplc="BE8EE37E">
      <w:numFmt w:val="bullet"/>
      <w:lvlText w:val="•"/>
      <w:lvlJc w:val="left"/>
      <w:pPr>
        <w:ind w:left="1508" w:hanging="181"/>
      </w:pPr>
      <w:rPr>
        <w:rFonts w:hint="default"/>
        <w:lang w:val="ro-RO" w:eastAsia="en-US" w:bidi="ar-SA"/>
      </w:rPr>
    </w:lvl>
    <w:lvl w:ilvl="5" w:tplc="F83A4AEA">
      <w:numFmt w:val="bullet"/>
      <w:lvlText w:val="•"/>
      <w:lvlJc w:val="left"/>
      <w:pPr>
        <w:ind w:left="1795" w:hanging="181"/>
      </w:pPr>
      <w:rPr>
        <w:rFonts w:hint="default"/>
        <w:lang w:val="ro-RO" w:eastAsia="en-US" w:bidi="ar-SA"/>
      </w:rPr>
    </w:lvl>
    <w:lvl w:ilvl="6" w:tplc="5816DC6A">
      <w:numFmt w:val="bullet"/>
      <w:lvlText w:val="•"/>
      <w:lvlJc w:val="left"/>
      <w:pPr>
        <w:ind w:left="2082" w:hanging="181"/>
      </w:pPr>
      <w:rPr>
        <w:rFonts w:hint="default"/>
        <w:lang w:val="ro-RO" w:eastAsia="en-US" w:bidi="ar-SA"/>
      </w:rPr>
    </w:lvl>
    <w:lvl w:ilvl="7" w:tplc="8A2EA2FE">
      <w:numFmt w:val="bullet"/>
      <w:lvlText w:val="•"/>
      <w:lvlJc w:val="left"/>
      <w:pPr>
        <w:ind w:left="2369" w:hanging="181"/>
      </w:pPr>
      <w:rPr>
        <w:rFonts w:hint="default"/>
        <w:lang w:val="ro-RO" w:eastAsia="en-US" w:bidi="ar-SA"/>
      </w:rPr>
    </w:lvl>
    <w:lvl w:ilvl="8" w:tplc="91584ED0">
      <w:numFmt w:val="bullet"/>
      <w:lvlText w:val="•"/>
      <w:lvlJc w:val="left"/>
      <w:pPr>
        <w:ind w:left="2656" w:hanging="181"/>
      </w:pPr>
      <w:rPr>
        <w:rFonts w:hint="default"/>
        <w:lang w:val="ro-RO" w:eastAsia="en-US" w:bidi="ar-SA"/>
      </w:rPr>
    </w:lvl>
  </w:abstractNum>
  <w:abstractNum w:abstractNumId="4" w15:restartNumberingAfterBreak="0">
    <w:nsid w:val="55B41508"/>
    <w:multiLevelType w:val="hybridMultilevel"/>
    <w:tmpl w:val="FD5C4820"/>
    <w:lvl w:ilvl="0" w:tplc="4CB66A6A">
      <w:numFmt w:val="bullet"/>
      <w:lvlText w:val=""/>
      <w:lvlJc w:val="left"/>
      <w:pPr>
        <w:ind w:left="364" w:hanging="181"/>
      </w:pPr>
      <w:rPr>
        <w:rFonts w:ascii="Symbol" w:eastAsia="Symbol" w:hAnsi="Symbol" w:cs="Symbol" w:hint="default"/>
        <w:w w:val="99"/>
        <w:sz w:val="22"/>
        <w:szCs w:val="22"/>
        <w:lang w:val="ro-RO" w:eastAsia="en-US" w:bidi="ar-SA"/>
      </w:rPr>
    </w:lvl>
    <w:lvl w:ilvl="1" w:tplc="C17C2E76">
      <w:numFmt w:val="bullet"/>
      <w:lvlText w:val="•"/>
      <w:lvlJc w:val="left"/>
      <w:pPr>
        <w:ind w:left="647" w:hanging="181"/>
      </w:pPr>
      <w:rPr>
        <w:rFonts w:hint="default"/>
        <w:lang w:val="ro-RO" w:eastAsia="en-US" w:bidi="ar-SA"/>
      </w:rPr>
    </w:lvl>
    <w:lvl w:ilvl="2" w:tplc="E606FE04">
      <w:numFmt w:val="bullet"/>
      <w:lvlText w:val="•"/>
      <w:lvlJc w:val="left"/>
      <w:pPr>
        <w:ind w:left="934" w:hanging="181"/>
      </w:pPr>
      <w:rPr>
        <w:rFonts w:hint="default"/>
        <w:lang w:val="ro-RO" w:eastAsia="en-US" w:bidi="ar-SA"/>
      </w:rPr>
    </w:lvl>
    <w:lvl w:ilvl="3" w:tplc="7C84533A">
      <w:numFmt w:val="bullet"/>
      <w:lvlText w:val="•"/>
      <w:lvlJc w:val="left"/>
      <w:pPr>
        <w:ind w:left="1221" w:hanging="181"/>
      </w:pPr>
      <w:rPr>
        <w:rFonts w:hint="default"/>
        <w:lang w:val="ro-RO" w:eastAsia="en-US" w:bidi="ar-SA"/>
      </w:rPr>
    </w:lvl>
    <w:lvl w:ilvl="4" w:tplc="60A03D2C">
      <w:numFmt w:val="bullet"/>
      <w:lvlText w:val="•"/>
      <w:lvlJc w:val="left"/>
      <w:pPr>
        <w:ind w:left="1508" w:hanging="181"/>
      </w:pPr>
      <w:rPr>
        <w:rFonts w:hint="default"/>
        <w:lang w:val="ro-RO" w:eastAsia="en-US" w:bidi="ar-SA"/>
      </w:rPr>
    </w:lvl>
    <w:lvl w:ilvl="5" w:tplc="22FC64DA">
      <w:numFmt w:val="bullet"/>
      <w:lvlText w:val="•"/>
      <w:lvlJc w:val="left"/>
      <w:pPr>
        <w:ind w:left="1795" w:hanging="181"/>
      </w:pPr>
      <w:rPr>
        <w:rFonts w:hint="default"/>
        <w:lang w:val="ro-RO" w:eastAsia="en-US" w:bidi="ar-SA"/>
      </w:rPr>
    </w:lvl>
    <w:lvl w:ilvl="6" w:tplc="6D8AB362">
      <w:numFmt w:val="bullet"/>
      <w:lvlText w:val="•"/>
      <w:lvlJc w:val="left"/>
      <w:pPr>
        <w:ind w:left="2082" w:hanging="181"/>
      </w:pPr>
      <w:rPr>
        <w:rFonts w:hint="default"/>
        <w:lang w:val="ro-RO" w:eastAsia="en-US" w:bidi="ar-SA"/>
      </w:rPr>
    </w:lvl>
    <w:lvl w:ilvl="7" w:tplc="65DE6654">
      <w:numFmt w:val="bullet"/>
      <w:lvlText w:val="•"/>
      <w:lvlJc w:val="left"/>
      <w:pPr>
        <w:ind w:left="2369" w:hanging="181"/>
      </w:pPr>
      <w:rPr>
        <w:rFonts w:hint="default"/>
        <w:lang w:val="ro-RO" w:eastAsia="en-US" w:bidi="ar-SA"/>
      </w:rPr>
    </w:lvl>
    <w:lvl w:ilvl="8" w:tplc="37588880">
      <w:numFmt w:val="bullet"/>
      <w:lvlText w:val="•"/>
      <w:lvlJc w:val="left"/>
      <w:pPr>
        <w:ind w:left="2656" w:hanging="181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006"/>
    <w:rsid w:val="009667A8"/>
    <w:rsid w:val="00976006"/>
    <w:rsid w:val="00D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1392E702"/>
  <w15:docId w15:val="{06191E66-BD7C-45C4-9CEB-D8D7199C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28" w:right="1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29" w:lineRule="exact"/>
      <w:ind w:left="100" w:firstLine="28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2" w:firstLine="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D2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80"/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D2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80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0051 bis BT:Macheta P1 pepi.qxd</dc:title>
  <dc:creator>PRotariu</dc:creator>
  <cp:lastModifiedBy>ISJ ARAD</cp:lastModifiedBy>
  <cp:revision>3</cp:revision>
  <dcterms:created xsi:type="dcterms:W3CDTF">2022-01-18T08:38:00Z</dcterms:created>
  <dcterms:modified xsi:type="dcterms:W3CDTF">2022-01-18T10:05:00Z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2022-01-18T00:00:00Z</vt:filetime>
  </property>
</Properties>
</file>